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A" w:rsidRDefault="00F14351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 w:rsidR="0062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F14351" w:rsidRDefault="0062497A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="00F14351"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6B50" w:rsidRDefault="001D6B50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4351" w:rsidRPr="007E4E6D" w:rsidRDefault="007E4E6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2497A" w:rsidRPr="007E4E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</w:t>
      </w:r>
      <w:r w:rsidR="00F14351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51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использует нашатырный спирт.</w:t>
      </w:r>
    </w:p>
    <w:p w:rsidR="00593626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в руке телефон для получения оперативной информации от администрации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действиях в сложившейся ситуации.</w:t>
      </w:r>
    </w:p>
    <w:p w:rsidR="0062497A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получения информации об отмене тревоги или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эвакуации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справиться с негативными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эмоциональными реакциями, используя приемы стабилизации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 приложении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2B36" w:rsidRDefault="007E4E6D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эвакуацию детей </w:t>
      </w:r>
      <w:r w:rsidR="009E2B36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инструкциями действий в ситуации ЧС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обучающего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E4E6D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Pr="00DA07F3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 в ту часть кабинета,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наиболее удалена от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чувствуешь сильный страх, скажи об этом взрослому.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522C4F" w:rsidRP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522C4F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4E6D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Памятка для родителей</w:t>
      </w:r>
    </w:p>
    <w:p w:rsidR="007E4E6D" w:rsidRDefault="007E4E6D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взрослые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несут ответственность за его жизнь и здоровье и прилагают все усилия для сохранения его благополучия.</w:t>
      </w:r>
    </w:p>
    <w:p w:rsidR="00BF4BE3" w:rsidRDefault="00BF4BE3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получения информации из родительского чата или по другим каналам. Этим вы окажите помощь и своим детям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педагогу.</w:t>
      </w: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91365" w:rsidRDefault="00522C4F" w:rsidP="0052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2C4F" w:rsidRDefault="00522C4F" w:rsidP="00522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5EE">
        <w:rPr>
          <w:rFonts w:ascii="Times New Roman" w:hAnsi="Times New Roman" w:cs="Times New Roman"/>
          <w:b/>
          <w:sz w:val="32"/>
          <w:szCs w:val="32"/>
        </w:rPr>
        <w:t>Приемы стабилизации эмоционального состояния</w:t>
      </w: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Задерживаем дыхание на 1–2</w:t>
      </w:r>
      <w:r>
        <w:rPr>
          <w:rFonts w:ascii="Times New Roman" w:hAnsi="Times New Roman" w:cs="Times New Roman"/>
          <w:sz w:val="24"/>
          <w:szCs w:val="24"/>
        </w:rPr>
        <w:t xml:space="preserve"> секунды, то есть делаем </w:t>
      </w:r>
      <w:r w:rsidRPr="0017438E">
        <w:rPr>
          <w:rFonts w:ascii="Times New Roman" w:hAnsi="Times New Roman" w:cs="Times New Roman"/>
          <w:sz w:val="24"/>
          <w:szCs w:val="24"/>
        </w:rPr>
        <w:t xml:space="preserve">паузу.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Затем снова глубокий вдох без паузы, то </w:t>
      </w:r>
      <w:r>
        <w:rPr>
          <w:rFonts w:ascii="Times New Roman" w:hAnsi="Times New Roman" w:cs="Times New Roman"/>
          <w:sz w:val="24"/>
          <w:szCs w:val="24"/>
        </w:rPr>
        <w:t xml:space="preserve">есть повтор </w:t>
      </w:r>
      <w:r w:rsidRPr="0017438E">
        <w:rPr>
          <w:rFonts w:ascii="Times New Roman" w:hAnsi="Times New Roman" w:cs="Times New Roman"/>
          <w:sz w:val="24"/>
          <w:szCs w:val="24"/>
        </w:rPr>
        <w:t xml:space="preserve">цикла.  Повторяем 2–3 цикла (пре дел – </w:t>
      </w:r>
      <w:r>
        <w:rPr>
          <w:rFonts w:ascii="Times New Roman" w:hAnsi="Times New Roman" w:cs="Times New Roman"/>
          <w:sz w:val="24"/>
          <w:szCs w:val="24"/>
        </w:rPr>
        <w:t xml:space="preserve">до 3-х, максимум до 5-ти за </w:t>
      </w:r>
      <w:r w:rsidRPr="0017438E">
        <w:rPr>
          <w:rFonts w:ascii="Times New Roman" w:hAnsi="Times New Roman" w:cs="Times New Roman"/>
          <w:sz w:val="24"/>
          <w:szCs w:val="24"/>
        </w:rPr>
        <w:t xml:space="preserve">один подход).  </w:t>
      </w:r>
    </w:p>
    <w:p w:rsidR="00522C4F" w:rsidRPr="0017438E" w:rsidRDefault="00522C4F" w:rsidP="0052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движениях грудной клетки;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522C4F" w:rsidRPr="00031C40" w:rsidRDefault="00522C4F" w:rsidP="0052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17438E">
        <w:rPr>
          <w:rFonts w:ascii="Times New Roman" w:hAnsi="Times New Roman" w:cs="Times New Roman"/>
          <w:b/>
          <w:sz w:val="24"/>
          <w:szCs w:val="24"/>
        </w:rPr>
        <w:t>.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Сделать самомассаж кисте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438E">
        <w:rPr>
          <w:rFonts w:ascii="Times New Roman" w:hAnsi="Times New Roman" w:cs="Times New Roman"/>
          <w:sz w:val="24"/>
          <w:szCs w:val="24"/>
        </w:rPr>
        <w:t xml:space="preserve"> рук и лица.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Сидя, вытянуть ног и рисовать круги.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65">
        <w:rPr>
          <w:rFonts w:ascii="Times New Roman" w:hAnsi="Times New Roman" w:cs="Times New Roman"/>
          <w:b/>
          <w:sz w:val="24"/>
          <w:szCs w:val="24"/>
        </w:rPr>
        <w:t>Снежинка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1-й подход (раунд № 1)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Делаем движения глазами по диагонали, слева сверху – вниз вправо, и обратно,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2-й подход (раунд № 2),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3-й подход (раунд № 3),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опять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522C4F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Важные моменты: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522C4F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Испорченный телефон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услышанное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Камень, ножницы, бумага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4F35EE">
        <w:rPr>
          <w:rFonts w:eastAsiaTheme="minorHAnsi"/>
          <w:b/>
          <w:bCs/>
          <w:lang w:eastAsia="en-US"/>
        </w:rPr>
        <w:t>Раз — два — добрый день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EE">
        <w:rPr>
          <w:rFonts w:eastAsiaTheme="minorHAnsi"/>
          <w:lang w:eastAsia="en-US"/>
        </w:rPr>
        <w:t xml:space="preserve">В эту игру играют по цепочке. Надо считать по порядку от одного до </w:t>
      </w:r>
      <w:proofErr w:type="spellStart"/>
      <w:r w:rsidRPr="004F35EE">
        <w:rPr>
          <w:rFonts w:eastAsiaTheme="minorHAnsi"/>
          <w:lang w:eastAsia="en-US"/>
        </w:rPr>
        <w:t>скольки</w:t>
      </w:r>
      <w:proofErr w:type="spellEnd"/>
      <w:r w:rsidRPr="004F35EE">
        <w:rPr>
          <w:rFonts w:eastAsiaTheme="minorHAnsi"/>
          <w:lang w:eastAsia="en-US"/>
        </w:rPr>
        <w:t xml:space="preserve"> угодно (сколько получится), но вместо чисел, которые оканчиваются на три или делятся на три, надо говорить «добрый день». То есть первый участник говорит «один», второй —- «два», третий — «добрый день», четвертый — «четыре», пятый — «пять», шестой — «добрый день» и т.д. Ошибиться довольно легко. Тот, кто ошибся, выбывает из игры, и так до тех пор, пока не останется один победитель.</w:t>
      </w:r>
    </w:p>
    <w:p w:rsidR="00522C4F" w:rsidRPr="004F35EE" w:rsidRDefault="00522C4F" w:rsidP="00522C4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522C4F" w:rsidRPr="00312763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Импульс</w:t>
      </w:r>
    </w:p>
    <w:p w:rsidR="00522C4F" w:rsidRPr="004F35EE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Default="00522C4F" w:rsidP="00522C4F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в общем</w:t>
      </w:r>
      <w:r w:rsidRPr="004F35EE">
        <w:rPr>
          <w:rFonts w:ascii="Times New Roman" w:hAnsi="Times New Roman" w:cs="Times New Roman"/>
          <w:sz w:val="24"/>
          <w:szCs w:val="24"/>
        </w:rPr>
        <w:t xml:space="preserve"> круг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F35EE">
        <w:rPr>
          <w:rFonts w:ascii="Times New Roman" w:hAnsi="Times New Roman" w:cs="Times New Roman"/>
          <w:sz w:val="24"/>
          <w:szCs w:val="24"/>
        </w:rPr>
        <w:t>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763">
        <w:rPr>
          <w:rFonts w:ascii="Times New Roman" w:hAnsi="Times New Roman" w:cs="Times New Roman"/>
          <w:b/>
          <w:sz w:val="24"/>
          <w:szCs w:val="24"/>
        </w:rPr>
        <w:t>Коленвал</w:t>
      </w:r>
      <w:proofErr w:type="spellEnd"/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Угадай, кто?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Подросток становится спиной к остальным участникам. Ведущий вместе с подростками участвует в задании. Кто-то из стоящих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lastRenderedPageBreak/>
        <w:t>Докажи свою уникальность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Массаж по кругу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Pr="00312763">
        <w:rPr>
          <w:rFonts w:ascii="Times New Roman" w:hAnsi="Times New Roman" w:cs="Times New Roman"/>
          <w:sz w:val="24"/>
          <w:szCs w:val="24"/>
        </w:rPr>
        <w:t xml:space="preserve"> в 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за другом</w:t>
      </w:r>
      <w:r w:rsidRPr="003127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массируют спину </w:t>
      </w:r>
      <w:r w:rsidRPr="00312763">
        <w:rPr>
          <w:rFonts w:ascii="Times New Roman" w:hAnsi="Times New Roman" w:cs="Times New Roman"/>
          <w:sz w:val="24"/>
          <w:szCs w:val="24"/>
        </w:rPr>
        <w:t xml:space="preserve">впереди </w:t>
      </w:r>
      <w:r>
        <w:rPr>
          <w:rFonts w:ascii="Times New Roman" w:hAnsi="Times New Roman" w:cs="Times New Roman"/>
          <w:sz w:val="24"/>
          <w:szCs w:val="24"/>
        </w:rPr>
        <w:t>сидящего, повторяя движения под известных стих: «Рельсы, рельсы. Шпалы, шпалы. Ехал поезд запоздалый….»</w:t>
      </w:r>
      <w:r w:rsidRPr="00312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выполнения разворачиваются на 180 градусов и делают то же, но уже другому соседу.</w:t>
      </w:r>
    </w:p>
    <w:p w:rsidR="00522C4F" w:rsidRPr="00394387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на спине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4387">
        <w:rPr>
          <w:rFonts w:ascii="Times New Roman" w:hAnsi="Times New Roman" w:cs="Times New Roman"/>
          <w:sz w:val="24"/>
          <w:szCs w:val="24"/>
        </w:rPr>
        <w:t>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</w:t>
      </w:r>
      <w:r>
        <w:rPr>
          <w:rFonts w:ascii="Times New Roman" w:hAnsi="Times New Roman" w:cs="Times New Roman"/>
          <w:sz w:val="24"/>
          <w:szCs w:val="24"/>
        </w:rPr>
        <w:t xml:space="preserve"> Можно модифицировать упражнение, разбив участников на 2 команды.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E06860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</w:t>
      </w:r>
      <w:r>
        <w:rPr>
          <w:rFonts w:ascii="Times New Roman" w:hAnsi="Times New Roman" w:cs="Times New Roman"/>
          <w:sz w:val="24"/>
          <w:szCs w:val="24"/>
        </w:rPr>
        <w:t>, не усугубив состояние ребенка.</w:t>
      </w:r>
    </w:p>
    <w:p w:rsidR="00522C4F" w:rsidRPr="0017438E" w:rsidRDefault="00522C4F" w:rsidP="0052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>Приме</w:t>
      </w:r>
      <w:r>
        <w:rPr>
          <w:rFonts w:ascii="Times New Roman" w:hAnsi="Times New Roman" w:cs="Times New Roman"/>
          <w:b/>
          <w:sz w:val="24"/>
          <w:szCs w:val="24"/>
        </w:rPr>
        <w:t xml:space="preserve">ры ведения диалога с ребенком, </w:t>
      </w:r>
      <w:r w:rsidRPr="0017438E">
        <w:rPr>
          <w:rFonts w:ascii="Times New Roman" w:hAnsi="Times New Roman" w:cs="Times New Roman"/>
          <w:b/>
          <w:sz w:val="24"/>
          <w:szCs w:val="24"/>
        </w:rPr>
        <w:t>находящимся в кризисном состоянии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5"/>
        <w:gridCol w:w="3968"/>
        <w:gridCol w:w="2977"/>
      </w:tblGrid>
      <w:tr w:rsidR="00522C4F" w:rsidRPr="004F35EE" w:rsidTr="00522C4F">
        <w:tc>
          <w:tcPr>
            <w:tcW w:w="3115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2977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кажется таким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безнадежным...»</w:t>
            </w: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проблемы, и какую из них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надо решить в первую очередь»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«Подумай лучше о тех, кому хуже , чем тебе»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сейчас должен понять. Я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хочу это знать»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«А если у меня не получится?...»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не получится, я буду знать,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что ты сделал все возможное»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4F" w:rsidRPr="0017438E" w:rsidRDefault="00522C4F" w:rsidP="00522C4F">
      <w:pPr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4F" w:rsidRP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C4F" w:rsidRPr="00522C4F" w:rsidSect="001D6B5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16B"/>
    <w:multiLevelType w:val="hybridMultilevel"/>
    <w:tmpl w:val="0B66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299D"/>
    <w:multiLevelType w:val="hybridMultilevel"/>
    <w:tmpl w:val="375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A"/>
    <w:rsid w:val="000A1C64"/>
    <w:rsid w:val="001D0F12"/>
    <w:rsid w:val="001D6B50"/>
    <w:rsid w:val="00244377"/>
    <w:rsid w:val="003067B0"/>
    <w:rsid w:val="00403012"/>
    <w:rsid w:val="00522C4F"/>
    <w:rsid w:val="00593626"/>
    <w:rsid w:val="0062497A"/>
    <w:rsid w:val="007222EA"/>
    <w:rsid w:val="007B3F52"/>
    <w:rsid w:val="007E4E6D"/>
    <w:rsid w:val="0089539D"/>
    <w:rsid w:val="009D7F62"/>
    <w:rsid w:val="009E2B36"/>
    <w:rsid w:val="00AA023B"/>
    <w:rsid w:val="00BF4BE3"/>
    <w:rsid w:val="00C9774E"/>
    <w:rsid w:val="00CF05FA"/>
    <w:rsid w:val="00DE6750"/>
    <w:rsid w:val="00F14351"/>
    <w:rsid w:val="00F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1114-4750-4AA1-BCD8-84FCF6D1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="720"/>
      <w:contextualSpacing/>
    </w:pPr>
  </w:style>
  <w:style w:type="table" w:styleId="a4">
    <w:name w:val="Table Grid"/>
    <w:basedOn w:val="a1"/>
    <w:uiPriority w:val="39"/>
    <w:rsid w:val="0072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2024-03-27T07:50:00Z</dcterms:created>
  <dcterms:modified xsi:type="dcterms:W3CDTF">2024-03-27T07:50:00Z</dcterms:modified>
</cp:coreProperties>
</file>